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78CB" w:rsidRDefault="000978CB" w:rsidP="000978CB">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rsidR="000978CB" w:rsidRDefault="000978CB" w:rsidP="000978CB">
      <w:pPr>
        <w:spacing w:line="480" w:lineRule="auto"/>
        <w:rPr>
          <w:rFonts w:ascii="Times New Roman" w:hAnsi="Times New Roman" w:cs="Times New Roman"/>
          <w:sz w:val="24"/>
          <w:szCs w:val="24"/>
        </w:rPr>
      </w:pPr>
      <w:r>
        <w:rPr>
          <w:rFonts w:ascii="Times New Roman" w:hAnsi="Times New Roman" w:cs="Times New Roman"/>
          <w:sz w:val="24"/>
          <w:szCs w:val="24"/>
        </w:rPr>
        <w:t>Instructor</w:t>
      </w:r>
    </w:p>
    <w:p w:rsidR="000978CB" w:rsidRDefault="000978CB" w:rsidP="000978CB">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0978CB" w:rsidRDefault="000978CB" w:rsidP="000978CB">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0978CB" w:rsidRDefault="000978CB" w:rsidP="000978C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Response to David </w:t>
      </w:r>
      <w:proofErr w:type="spellStart"/>
      <w:r>
        <w:rPr>
          <w:rFonts w:ascii="Times New Roman" w:hAnsi="Times New Roman" w:cs="Times New Roman"/>
          <w:sz w:val="24"/>
          <w:szCs w:val="24"/>
        </w:rPr>
        <w:t>Denby’s</w:t>
      </w:r>
      <w:proofErr w:type="spellEnd"/>
      <w:r>
        <w:rPr>
          <w:rFonts w:ascii="Times New Roman" w:hAnsi="Times New Roman" w:cs="Times New Roman"/>
          <w:sz w:val="24"/>
          <w:szCs w:val="24"/>
        </w:rPr>
        <w:t xml:space="preserve"> Notes on Teen Movies</w:t>
      </w:r>
    </w:p>
    <w:p w:rsidR="0019447A" w:rsidRPr="0019447A" w:rsidRDefault="0019447A" w:rsidP="0019447A">
      <w:pPr>
        <w:spacing w:line="480" w:lineRule="auto"/>
        <w:ind w:firstLine="720"/>
        <w:rPr>
          <w:rFonts w:ascii="Times New Roman" w:hAnsi="Times New Roman" w:cs="Times New Roman"/>
          <w:sz w:val="24"/>
          <w:szCs w:val="24"/>
        </w:rPr>
      </w:pPr>
      <w:r w:rsidRPr="0019447A">
        <w:rPr>
          <w:rFonts w:ascii="Times New Roman" w:hAnsi="Times New Roman" w:cs="Times New Roman"/>
          <w:sz w:val="24"/>
          <w:szCs w:val="24"/>
        </w:rPr>
        <w:t xml:space="preserve">The genre of the teenage movies always depicts the teenage world, what the teenagers do during the adolescents, the starring teenagers usually have different and popular characters, and to some extent, some of them may have characters that are despicable to other teenagers. As David explains the dominant characters are always the teenager, the parents or the teachers are not much given priority in the teenage movies. The selections depend on the teenagers who are cheerleaders and can stipulate well their responsibility.  Being a teenager comes with a lot of challenges and confusion, some of the teenagers cannot understand what they are going through this, and many of them find themselves in situations they cannot explain. These are some of the issues the teenage movies entail and showcase, the conflicts that arise among the teenagers. Their lives are full of disagreement with others because they do not understand life well. The paper will respond to the notes by David </w:t>
      </w:r>
      <w:proofErr w:type="spellStart"/>
      <w:r w:rsidRPr="0019447A">
        <w:rPr>
          <w:rFonts w:ascii="Times New Roman" w:hAnsi="Times New Roman" w:cs="Times New Roman"/>
          <w:sz w:val="24"/>
          <w:szCs w:val="24"/>
        </w:rPr>
        <w:t>Denby</w:t>
      </w:r>
      <w:proofErr w:type="spellEnd"/>
      <w:r w:rsidRPr="0019447A">
        <w:rPr>
          <w:rFonts w:ascii="Times New Roman" w:hAnsi="Times New Roman" w:cs="Times New Roman"/>
          <w:sz w:val="24"/>
          <w:szCs w:val="24"/>
        </w:rPr>
        <w:t xml:space="preserve"> on the teenage movies.</w:t>
      </w:r>
    </w:p>
    <w:p w:rsidR="0019447A" w:rsidRPr="0019447A" w:rsidRDefault="0019447A" w:rsidP="0019447A">
      <w:pPr>
        <w:spacing w:line="480" w:lineRule="auto"/>
        <w:ind w:firstLine="720"/>
        <w:rPr>
          <w:rFonts w:ascii="Times New Roman" w:hAnsi="Times New Roman" w:cs="Times New Roman"/>
          <w:sz w:val="24"/>
          <w:szCs w:val="24"/>
        </w:rPr>
      </w:pPr>
      <w:r w:rsidRPr="0019447A">
        <w:rPr>
          <w:rFonts w:ascii="Times New Roman" w:hAnsi="Times New Roman" w:cs="Times New Roman"/>
          <w:sz w:val="24"/>
          <w:szCs w:val="24"/>
        </w:rPr>
        <w:t xml:space="preserve">Firstly, the teenage movies usually star more teenage characters with different ideas about themselves and about others, some thinking that they are of values than others. According to David, the characters are grouped in a manner that the popular female teenage is given a male counter who is also popular. The environment of teenager movies is high school. The two characters will use their popularity to infringe others, who are victims to their bad deeds. Many </w:t>
      </w:r>
      <w:r w:rsidRPr="0019447A">
        <w:rPr>
          <w:rFonts w:ascii="Times New Roman" w:hAnsi="Times New Roman" w:cs="Times New Roman"/>
          <w:sz w:val="24"/>
          <w:szCs w:val="24"/>
        </w:rPr>
        <w:lastRenderedPageBreak/>
        <w:t xml:space="preserve">of them regard themselves very powerful over the others and feel like they should be the queens and kings of the school (366). As a result, even the teachers are not capable of controlling their behaviors in school. As David explains the teachers and parents are not given much voice in the teenage movies giving much of freedom to the teenagers. Majority of teenagers </w:t>
      </w:r>
      <w:proofErr w:type="spellStart"/>
      <w:r w:rsidRPr="0019447A">
        <w:rPr>
          <w:rFonts w:ascii="Times New Roman" w:hAnsi="Times New Roman" w:cs="Times New Roman"/>
          <w:sz w:val="24"/>
          <w:szCs w:val="24"/>
        </w:rPr>
        <w:t>d</w:t>
      </w:r>
      <w:proofErr w:type="spellEnd"/>
      <w:r w:rsidRPr="0019447A">
        <w:rPr>
          <w:rFonts w:ascii="Times New Roman" w:hAnsi="Times New Roman" w:cs="Times New Roman"/>
          <w:sz w:val="24"/>
          <w:szCs w:val="24"/>
        </w:rPr>
        <w:t xml:space="preserve"> not think about other but only their interest.  This behavior is characterized by the stage of the adolescent that occurs during the teenage. Although some of the issues that the movies showcase are true in reality, the omission of parents in the movies does not show what is real. The teenage period parents need to keep a close watch on the children’s movements. It is the period when teenagers engage in evil activities that ruin their lives.  The parents and the teachers should also be given much of priority to shape the lives of the teenagers to make the movies somehow real.</w:t>
      </w:r>
    </w:p>
    <w:p w:rsidR="0019447A" w:rsidRPr="0019447A" w:rsidRDefault="0019447A" w:rsidP="0019447A">
      <w:pPr>
        <w:spacing w:line="480" w:lineRule="auto"/>
        <w:ind w:firstLine="720"/>
        <w:rPr>
          <w:rFonts w:ascii="Times New Roman" w:hAnsi="Times New Roman" w:cs="Times New Roman"/>
          <w:sz w:val="24"/>
          <w:szCs w:val="24"/>
        </w:rPr>
      </w:pPr>
      <w:r w:rsidRPr="0019447A">
        <w:rPr>
          <w:rFonts w:ascii="Times New Roman" w:hAnsi="Times New Roman" w:cs="Times New Roman"/>
          <w:sz w:val="24"/>
          <w:szCs w:val="24"/>
        </w:rPr>
        <w:t>Secondly, the teenage movies depict the rebellious teenagers who cannot entertain the evil teenagers to be the heroes of the movies (368). The teenagers who view themselves as powerful are also depicted as intimidators of the others. They do not care about what their victims’ experience, but as long as it satisfies their interest it is right (366). However, not everyone accepts to be intimidated. As David asserts the heroes in the teen movies are the third trio character types.  Teenagers have different characters that may influence their behaviors; some of them would do harm to other and feel comfortable about the act. However, there are some who are ready to stand and defend the other when they are violated. It is worth recognizing such teenagers who stand for what is right and appropriate. As a result, the movie writers have recognized these teenagers as the heroes of the movies. It does not matter how beautiful they are, or popular, but how much they contribute to defending others.</w:t>
      </w:r>
    </w:p>
    <w:p w:rsidR="0019447A" w:rsidRPr="0019447A" w:rsidRDefault="0019447A" w:rsidP="0019447A">
      <w:pPr>
        <w:spacing w:line="480" w:lineRule="auto"/>
        <w:ind w:firstLine="720"/>
        <w:rPr>
          <w:rFonts w:ascii="Times New Roman" w:hAnsi="Times New Roman" w:cs="Times New Roman"/>
          <w:sz w:val="24"/>
          <w:szCs w:val="24"/>
        </w:rPr>
      </w:pPr>
      <w:r w:rsidRPr="0019447A">
        <w:rPr>
          <w:rFonts w:ascii="Times New Roman" w:hAnsi="Times New Roman" w:cs="Times New Roman"/>
          <w:sz w:val="24"/>
          <w:szCs w:val="24"/>
        </w:rPr>
        <w:t xml:space="preserve">Furthermore, the teenage movies have been full of fantasies and imaginations, and have one common feature of the heroes that are very prominent. Many of the teenagers usually </w:t>
      </w:r>
      <w:r w:rsidRPr="0019447A">
        <w:rPr>
          <w:rFonts w:ascii="Times New Roman" w:hAnsi="Times New Roman" w:cs="Times New Roman"/>
          <w:sz w:val="24"/>
          <w:szCs w:val="24"/>
        </w:rPr>
        <w:lastRenderedPageBreak/>
        <w:t>possess imaginative powers that they use to help them get out difficult situations. Some of them do not understand the meaning of the powers they possess and in turn end up harming others, for instance, Carrie using her telekinetic powers to start a fire and burn down the whole school (370). Movies should reflect or partly reflect the reality, but the imaginations of power in the teen movies are way far from the reality.  According to David, the heroes in the teenage movies who are the outsiders tend to have the same symbols. For example, many of them are motherless, orphans or some with the pressure of emotions from the school.</w:t>
      </w:r>
    </w:p>
    <w:p w:rsidR="004030B0" w:rsidRPr="000978CB" w:rsidRDefault="0019447A" w:rsidP="0019447A">
      <w:pPr>
        <w:spacing w:line="480" w:lineRule="auto"/>
        <w:ind w:firstLine="720"/>
        <w:rPr>
          <w:rFonts w:ascii="Times New Roman" w:hAnsi="Times New Roman" w:cs="Times New Roman"/>
          <w:sz w:val="24"/>
          <w:szCs w:val="24"/>
        </w:rPr>
      </w:pPr>
      <w:r w:rsidRPr="0019447A">
        <w:rPr>
          <w:rFonts w:ascii="Times New Roman" w:hAnsi="Times New Roman" w:cs="Times New Roman"/>
          <w:sz w:val="24"/>
          <w:szCs w:val="24"/>
        </w:rPr>
        <w:t>In conclusion, the teenage movie's depiction of the teenage world gives them the sense of belonging to the environment of the setup. For instance, those who are regarded heroes in the movies are the minors in the school. Therefore, the heroes and heroines tend to have respect from those they fight for and rendering those regarding themselves superior powerless among other teenagers.</w:t>
      </w:r>
    </w:p>
    <w:sectPr w:rsidR="004030B0" w:rsidRPr="000978CB" w:rsidSect="00753FE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5EBB" w:rsidRDefault="002B5EBB" w:rsidP="000978CB">
      <w:pPr>
        <w:spacing w:after="0" w:line="240" w:lineRule="auto"/>
      </w:pPr>
      <w:r>
        <w:separator/>
      </w:r>
    </w:p>
  </w:endnote>
  <w:endnote w:type="continuationSeparator" w:id="0">
    <w:p w:rsidR="002B5EBB" w:rsidRDefault="002B5EBB" w:rsidP="000978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5EBB" w:rsidRDefault="002B5EBB" w:rsidP="000978CB">
      <w:pPr>
        <w:spacing w:after="0" w:line="240" w:lineRule="auto"/>
      </w:pPr>
      <w:r>
        <w:separator/>
      </w:r>
    </w:p>
  </w:footnote>
  <w:footnote w:type="continuationSeparator" w:id="0">
    <w:p w:rsidR="002B5EBB" w:rsidRDefault="002B5EBB" w:rsidP="000978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78CB" w:rsidRPr="000978CB" w:rsidRDefault="000978CB" w:rsidP="000978CB">
    <w:pPr>
      <w:pStyle w:val="Header"/>
      <w:jc w:val="right"/>
      <w:rPr>
        <w:rFonts w:ascii="Times New Roman" w:hAnsi="Times New Roman" w:cs="Times New Roman"/>
        <w:sz w:val="24"/>
        <w:szCs w:val="24"/>
      </w:rPr>
    </w:pPr>
    <w:r w:rsidRPr="000978CB">
      <w:rPr>
        <w:rFonts w:ascii="Times New Roman" w:hAnsi="Times New Roman" w:cs="Times New Roman"/>
        <w:sz w:val="24"/>
        <w:szCs w:val="24"/>
      </w:rPr>
      <w:t xml:space="preserve">Surname </w:t>
    </w:r>
    <w:r w:rsidRPr="000978CB">
      <w:rPr>
        <w:rFonts w:ascii="Times New Roman" w:hAnsi="Times New Roman" w:cs="Times New Roman"/>
        <w:sz w:val="24"/>
        <w:szCs w:val="24"/>
      </w:rPr>
      <w:fldChar w:fldCharType="begin"/>
    </w:r>
    <w:r w:rsidRPr="000978CB">
      <w:rPr>
        <w:rFonts w:ascii="Times New Roman" w:hAnsi="Times New Roman" w:cs="Times New Roman"/>
        <w:sz w:val="24"/>
        <w:szCs w:val="24"/>
      </w:rPr>
      <w:instrText xml:space="preserve"> PAGE   \* MERGEFORMAT </w:instrText>
    </w:r>
    <w:r w:rsidRPr="000978CB">
      <w:rPr>
        <w:rFonts w:ascii="Times New Roman" w:hAnsi="Times New Roman" w:cs="Times New Roman"/>
        <w:sz w:val="24"/>
        <w:szCs w:val="24"/>
      </w:rPr>
      <w:fldChar w:fldCharType="separate"/>
    </w:r>
    <w:r w:rsidR="00F40B54">
      <w:rPr>
        <w:rFonts w:ascii="Times New Roman" w:hAnsi="Times New Roman" w:cs="Times New Roman"/>
        <w:noProof/>
        <w:sz w:val="24"/>
        <w:szCs w:val="24"/>
      </w:rPr>
      <w:t>1</w:t>
    </w:r>
    <w:r w:rsidRPr="000978CB">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2C69"/>
    <w:rsid w:val="000978CB"/>
    <w:rsid w:val="00157F1B"/>
    <w:rsid w:val="0019447A"/>
    <w:rsid w:val="002203AE"/>
    <w:rsid w:val="002B5EBB"/>
    <w:rsid w:val="002D49B5"/>
    <w:rsid w:val="004030B0"/>
    <w:rsid w:val="00612C69"/>
    <w:rsid w:val="00656EB1"/>
    <w:rsid w:val="00753FE8"/>
    <w:rsid w:val="007D0EEE"/>
    <w:rsid w:val="00810689"/>
    <w:rsid w:val="0091344E"/>
    <w:rsid w:val="00AD02EA"/>
    <w:rsid w:val="00B7705D"/>
    <w:rsid w:val="00C758FE"/>
    <w:rsid w:val="00F40B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978C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978CB"/>
  </w:style>
  <w:style w:type="paragraph" w:styleId="Footer">
    <w:name w:val="footer"/>
    <w:basedOn w:val="Normal"/>
    <w:link w:val="FooterChar"/>
    <w:uiPriority w:val="99"/>
    <w:semiHidden/>
    <w:unhideWhenUsed/>
    <w:rsid w:val="000978C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978C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978C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978CB"/>
  </w:style>
  <w:style w:type="paragraph" w:styleId="Footer">
    <w:name w:val="footer"/>
    <w:basedOn w:val="Normal"/>
    <w:link w:val="FooterChar"/>
    <w:uiPriority w:val="99"/>
    <w:semiHidden/>
    <w:unhideWhenUsed/>
    <w:rsid w:val="000978C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978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702</Words>
  <Characters>4003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wanga</dc:creator>
  <cp:lastModifiedBy>vini</cp:lastModifiedBy>
  <cp:revision>2</cp:revision>
  <dcterms:created xsi:type="dcterms:W3CDTF">2017-10-17T08:35:00Z</dcterms:created>
  <dcterms:modified xsi:type="dcterms:W3CDTF">2017-10-17T08:35:00Z</dcterms:modified>
</cp:coreProperties>
</file>